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1E490757" w:rsidR="008F017E" w:rsidRPr="000251AE" w:rsidRDefault="003A341B" w:rsidP="008F017E">
      <w:pPr>
        <w:jc w:val="center"/>
        <w:rPr>
          <w:rFonts w:ascii="Arial" w:hAnsi="Arial" w:cs="Arial"/>
          <w:color w:val="000000"/>
          <w:sz w:val="40"/>
          <w:szCs w:val="40"/>
        </w:rPr>
      </w:pPr>
      <w:r>
        <w:rPr>
          <w:rFonts w:ascii="Arial" w:hAnsi="Arial" w:cs="Arial"/>
          <w:color w:val="000000"/>
          <w:sz w:val="40"/>
          <w:szCs w:val="40"/>
        </w:rPr>
        <w:t>Kingsham Primary School</w:t>
      </w:r>
    </w:p>
    <w:p w14:paraId="34DB7F5D" w14:textId="4B58DE6B" w:rsidR="008F017E" w:rsidRDefault="003A341B" w:rsidP="008F017E">
      <w:pPr>
        <w:jc w:val="center"/>
        <w:rPr>
          <w:rFonts w:ascii="Arial" w:hAnsi="Arial" w:cs="Arial"/>
          <w:color w:val="000000"/>
          <w:sz w:val="52"/>
          <w:szCs w:val="52"/>
        </w:rPr>
      </w:pPr>
      <w:r>
        <w:rPr>
          <w:rFonts w:ascii="Times New Roman" w:hAnsi="Times New Roman" w:cs="Times New Roman"/>
          <w:noProof/>
          <w:sz w:val="24"/>
          <w:szCs w:val="24"/>
          <w:lang w:eastAsia="en-GB"/>
        </w:rPr>
        <w:drawing>
          <wp:inline distT="0" distB="0" distL="0" distR="0" wp14:anchorId="1FF27011" wp14:editId="5A48430D">
            <wp:extent cx="1152022" cy="116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017" cy="1182331"/>
                    </a:xfrm>
                    <a:prstGeom prst="rect">
                      <a:avLst/>
                    </a:prstGeom>
                  </pic:spPr>
                </pic:pic>
              </a:graphicData>
            </a:graphic>
          </wp:inline>
        </w:drawing>
      </w:r>
    </w:p>
    <w:p w14:paraId="2B597BE6" w14:textId="77777777" w:rsidR="003A341B" w:rsidRPr="000251AE" w:rsidRDefault="003A341B" w:rsidP="008F017E">
      <w:pPr>
        <w:jc w:val="center"/>
        <w:rPr>
          <w:rFonts w:ascii="Arial" w:hAnsi="Arial" w:cs="Arial"/>
          <w:color w:val="000000"/>
          <w:sz w:val="52"/>
          <w:szCs w:val="52"/>
        </w:rPr>
      </w:pPr>
      <w:bookmarkStart w:id="0" w:name="_GoBack"/>
      <w:bookmarkEnd w:id="0"/>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4A699F8F" w:rsidR="009E6747" w:rsidRPr="000251AE" w:rsidRDefault="008C7ED0">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who were previously looked after but immediately following being looked after became </w:t>
      </w:r>
      <w:r w:rsidRPr="000251AE">
        <w:rPr>
          <w:rFonts w:ascii="Arial" w:hAnsi="Arial" w:cs="Arial"/>
        </w:rPr>
        <w:lastRenderedPageBreak/>
        <w:t>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5F74F77A"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r w:rsidR="008A257C">
        <w:rPr>
          <w:rFonts w:ascii="Arial" w:hAnsi="Arial" w:cs="Arial"/>
          <w:i/>
          <w:sz w:val="22"/>
          <w:szCs w:val="22"/>
        </w:rPr>
        <w:t xml:space="preserve"> Now replaced by Child Arrangement Order.</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9"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0">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4F583D55" w:rsidR="000251AE" w:rsidRDefault="000251AE">
        <w:pPr>
          <w:pStyle w:val="Header"/>
        </w:pPr>
        <w:r>
          <w:fldChar w:fldCharType="begin"/>
        </w:r>
        <w:r>
          <w:instrText xml:space="preserve"> PAGE   \* MERGEFORMAT </w:instrText>
        </w:r>
        <w:r>
          <w:fldChar w:fldCharType="separate"/>
        </w:r>
        <w:r w:rsidR="003A341B">
          <w:rPr>
            <w:noProof/>
          </w:rPr>
          <w:t>7</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A4BC5"/>
    <w:rsid w:val="001B5C2B"/>
    <w:rsid w:val="001F758E"/>
    <w:rsid w:val="00253AB3"/>
    <w:rsid w:val="00254EC0"/>
    <w:rsid w:val="00260420"/>
    <w:rsid w:val="003009A5"/>
    <w:rsid w:val="003431B6"/>
    <w:rsid w:val="00377449"/>
    <w:rsid w:val="003A341B"/>
    <w:rsid w:val="003F66A0"/>
    <w:rsid w:val="0045305E"/>
    <w:rsid w:val="004602CD"/>
    <w:rsid w:val="00497DD5"/>
    <w:rsid w:val="004C10F6"/>
    <w:rsid w:val="00501614"/>
    <w:rsid w:val="0053776D"/>
    <w:rsid w:val="005529B5"/>
    <w:rsid w:val="00555768"/>
    <w:rsid w:val="005B5B9E"/>
    <w:rsid w:val="005E7B4A"/>
    <w:rsid w:val="00676F67"/>
    <w:rsid w:val="006D048B"/>
    <w:rsid w:val="006D04FA"/>
    <w:rsid w:val="006E74E4"/>
    <w:rsid w:val="007937D5"/>
    <w:rsid w:val="007B7691"/>
    <w:rsid w:val="007F2B80"/>
    <w:rsid w:val="00847351"/>
    <w:rsid w:val="0085391B"/>
    <w:rsid w:val="008A257C"/>
    <w:rsid w:val="008A2CE1"/>
    <w:rsid w:val="008C7ED0"/>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cat.org.uk/node/468" TargetMode="External"/><Relationship Id="rId4" Type="http://schemas.openxmlformats.org/officeDocument/2006/relationships/webSettings" Target="webSettings.xml"/><Relationship Id="rId9" Type="http://schemas.openxmlformats.org/officeDocument/2006/relationships/hyperlink" Target="http://www.unic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jwhall</cp:lastModifiedBy>
  <cp:revision>2</cp:revision>
  <dcterms:created xsi:type="dcterms:W3CDTF">2020-02-24T09:41:00Z</dcterms:created>
  <dcterms:modified xsi:type="dcterms:W3CDTF">2020-02-24T09:41:00Z</dcterms:modified>
</cp:coreProperties>
</file>